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CEA" w:rsidRPr="00102E3A" w:rsidRDefault="00574CEA" w:rsidP="00574CEA">
      <w:pPr>
        <w:rPr>
          <w:b/>
          <w:bCs/>
        </w:rPr>
      </w:pPr>
    </w:p>
    <w:p w:rsidR="00574CEA" w:rsidRPr="00102E3A" w:rsidRDefault="00574CEA" w:rsidP="00574CEA">
      <w:pPr>
        <w:rPr>
          <w:b/>
          <w:bCs/>
        </w:rPr>
      </w:pPr>
    </w:p>
    <w:p w:rsidR="00574CEA" w:rsidRPr="00102E3A" w:rsidRDefault="00574CEA" w:rsidP="00574CEA">
      <w:pPr>
        <w:rPr>
          <w:b/>
          <w:bCs/>
        </w:rPr>
      </w:pPr>
    </w:p>
    <w:p w:rsidR="00574CEA" w:rsidRPr="00102E3A" w:rsidRDefault="00574CEA" w:rsidP="00574CEA">
      <w:pPr>
        <w:pStyle w:val="Corptext"/>
        <w:spacing w:line="288" w:lineRule="auto"/>
        <w:ind w:left="361" w:right="3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RAPORT DE ACTIVITATE</w:t>
      </w:r>
    </w:p>
    <w:tbl>
      <w:tblPr>
        <w:tblW w:w="14400" w:type="dxa"/>
        <w:jc w:val="center"/>
        <w:tblLook w:val="0000" w:firstRow="0" w:lastRow="0" w:firstColumn="0" w:lastColumn="0" w:noHBand="0" w:noVBand="0"/>
      </w:tblPr>
      <w:tblGrid>
        <w:gridCol w:w="14400"/>
      </w:tblGrid>
      <w:tr w:rsidR="00574CEA" w:rsidRPr="00102E3A" w:rsidTr="00266E19">
        <w:trPr>
          <w:trHeight w:val="1288"/>
          <w:jc w:val="center"/>
        </w:trPr>
        <w:tc>
          <w:tcPr>
            <w:tcW w:w="14400" w:type="dxa"/>
          </w:tcPr>
          <w:p w:rsidR="00574CEA" w:rsidRPr="00102E3A" w:rsidRDefault="00574CEA" w:rsidP="00266E19">
            <w:pPr>
              <w:pStyle w:val="Titlu3"/>
              <w:spacing w:line="360" w:lineRule="auto"/>
              <w:rPr>
                <w:sz w:val="22"/>
                <w:szCs w:val="22"/>
              </w:rPr>
            </w:pPr>
          </w:p>
          <w:p w:rsidR="00574CEA" w:rsidRPr="00102E3A" w:rsidRDefault="00574CEA" w:rsidP="00266E19">
            <w:pPr>
              <w:keepNext/>
              <w:spacing w:line="360" w:lineRule="auto"/>
              <w:outlineLvl w:val="2"/>
              <w:rPr>
                <w:b/>
              </w:rPr>
            </w:pPr>
            <w:r w:rsidRPr="00102E3A">
              <w:rPr>
                <w:b/>
              </w:rPr>
              <w:t>Privind analiza dosarului candidatului ________________________________________________________________________________________</w:t>
            </w:r>
          </w:p>
          <w:p w:rsidR="00574CEA" w:rsidRPr="00102E3A" w:rsidRDefault="00574CEA" w:rsidP="00903AA3">
            <w:pPr>
              <w:spacing w:line="360" w:lineRule="auto"/>
              <w:rPr>
                <w:b/>
              </w:rPr>
            </w:pPr>
            <w:r w:rsidRPr="00102E3A">
              <w:rPr>
                <w:b/>
              </w:rPr>
              <w:t>Specialitatea  __________________________________</w:t>
            </w:r>
            <w:bookmarkStart w:id="0" w:name="_GoBack"/>
            <w:bookmarkEnd w:id="0"/>
          </w:p>
          <w:p w:rsidR="00574CEA" w:rsidRPr="00102E3A" w:rsidRDefault="00574CEA" w:rsidP="00266E19">
            <w:pPr>
              <w:rPr>
                <w:rFonts w:eastAsia="Calibri"/>
                <w:b/>
              </w:rPr>
            </w:pPr>
            <w:r w:rsidRPr="00102E3A">
              <w:rPr>
                <w:rFonts w:eastAsia="Calibri"/>
                <w:b/>
              </w:rPr>
              <w:t>PENTRU PERSONALUL DE CONDUCERE DIN ÎNVĂŢĂMÂNTUL SPORTIV INTEGRAT ŞI SUPLIMENTAR</w:t>
            </w:r>
          </w:p>
          <w:p w:rsidR="00574CEA" w:rsidRPr="00102E3A" w:rsidRDefault="00574CEA" w:rsidP="00266E19">
            <w:pPr>
              <w:rPr>
                <w:rFonts w:eastAsia="Calibri"/>
                <w:b/>
                <w:lang w:val="en-US"/>
              </w:rPr>
            </w:pPr>
            <w:r w:rsidRPr="00102E3A">
              <w:rPr>
                <w:rFonts w:eastAsia="Calibri"/>
                <w:b/>
                <w:lang w:val="en-US"/>
              </w:rPr>
              <w:t>ÎN VEDEREA ACORDĂRII GRA</w:t>
            </w:r>
            <w:r>
              <w:rPr>
                <w:rFonts w:eastAsia="Calibri"/>
                <w:b/>
                <w:lang w:val="en-US"/>
              </w:rPr>
              <w:t>DAȚIEI DE MERIT ÎN SESIUNEA 2024</w:t>
            </w:r>
          </w:p>
          <w:p w:rsidR="00574CEA" w:rsidRPr="00102E3A" w:rsidRDefault="00574CEA" w:rsidP="00266E19">
            <w:pPr>
              <w:spacing w:line="360" w:lineRule="auto"/>
              <w:rPr>
                <w:b/>
                <w:color w:val="FF0000"/>
              </w:rPr>
            </w:pPr>
          </w:p>
        </w:tc>
      </w:tr>
    </w:tbl>
    <w:p w:rsidR="0001691D" w:rsidRDefault="0001691D" w:rsidP="0001691D">
      <w:pPr>
        <w:jc w:val="both"/>
      </w:pPr>
    </w:p>
    <w:tbl>
      <w:tblPr>
        <w:tblStyle w:val="TableGrid"/>
        <w:tblW w:w="14884" w:type="dxa"/>
        <w:tblInd w:w="-572" w:type="dxa"/>
        <w:tblLayout w:type="fixed"/>
        <w:tblCellMar>
          <w:top w:w="51" w:type="dxa"/>
          <w:right w:w="73" w:type="dxa"/>
        </w:tblCellMar>
        <w:tblLook w:val="04A0" w:firstRow="1" w:lastRow="0" w:firstColumn="1" w:lastColumn="0" w:noHBand="0" w:noVBand="1"/>
      </w:tblPr>
      <w:tblGrid>
        <w:gridCol w:w="1560"/>
        <w:gridCol w:w="425"/>
        <w:gridCol w:w="3827"/>
        <w:gridCol w:w="1418"/>
        <w:gridCol w:w="1559"/>
        <w:gridCol w:w="1417"/>
        <w:gridCol w:w="1560"/>
        <w:gridCol w:w="1559"/>
        <w:gridCol w:w="1559"/>
      </w:tblGrid>
      <w:tr w:rsidR="0001691D" w:rsidRPr="003F34FE" w:rsidTr="00CD4E42">
        <w:trPr>
          <w:trHeight w:val="658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91D" w:rsidRPr="00A91D3A" w:rsidRDefault="0001691D" w:rsidP="00CD4E42">
            <w:pPr>
              <w:spacing w:line="259" w:lineRule="auto"/>
              <w:ind w:left="116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8"/>
                <w:szCs w:val="18"/>
              </w:rPr>
            </w:pPr>
            <w:r w:rsidRPr="00A91D3A">
              <w:rPr>
                <w:rFonts w:ascii="Palatino Linotype" w:eastAsia="Palatino Linotype" w:hAnsi="Palatino Linotype" w:cs="Palatino Linotype"/>
                <w:b/>
                <w:color w:val="000000"/>
                <w:sz w:val="18"/>
                <w:szCs w:val="18"/>
              </w:rPr>
              <w:t>Criteriul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91D" w:rsidRPr="00A91D3A" w:rsidRDefault="0001691D" w:rsidP="00CD4E42">
            <w:pPr>
              <w:spacing w:line="259" w:lineRule="auto"/>
              <w:ind w:left="65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8"/>
                <w:szCs w:val="18"/>
              </w:rPr>
            </w:pPr>
            <w:r w:rsidRPr="00A91D3A">
              <w:rPr>
                <w:rFonts w:ascii="Palatino Linotype" w:eastAsia="Palatino Linotype" w:hAnsi="Palatino Linotype" w:cs="Palatino Linotype"/>
                <w:b/>
                <w:color w:val="000000"/>
                <w:sz w:val="18"/>
                <w:szCs w:val="18"/>
              </w:rPr>
              <w:t>Subcriteriul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91D" w:rsidRPr="00484DD3" w:rsidRDefault="0001691D" w:rsidP="00CD4E42">
            <w:pPr>
              <w:pStyle w:val="TableParagraph"/>
              <w:ind w:left="-57" w:right="-57"/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484DD3">
              <w:rPr>
                <w:rFonts w:ascii="Palatino Linotype" w:hAnsi="Palatino Linotype" w:cs="Times New Roman"/>
                <w:b/>
                <w:sz w:val="18"/>
                <w:szCs w:val="18"/>
              </w:rPr>
              <w:t>Punctaj autoevaluare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91D" w:rsidRPr="00484DD3" w:rsidRDefault="0001691D" w:rsidP="00CD4E42">
            <w:pPr>
              <w:pStyle w:val="TableParagraph"/>
              <w:ind w:left="22" w:right="13"/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484DD3">
              <w:rPr>
                <w:rFonts w:ascii="Palatino Linotype" w:hAnsi="Palatino Linotype" w:cs="Times New Roman"/>
                <w:b/>
                <w:sz w:val="18"/>
                <w:szCs w:val="18"/>
              </w:rPr>
              <w:t>Documente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91D" w:rsidRPr="00484DD3" w:rsidRDefault="0001691D" w:rsidP="00CD4E42">
            <w:pPr>
              <w:pStyle w:val="TableParagraph"/>
              <w:ind w:left="-57" w:right="-57"/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484DD3">
              <w:rPr>
                <w:rFonts w:ascii="Palatino Linotype" w:hAnsi="Palatino Linotype" w:cs="Times New Roman"/>
                <w:b/>
                <w:sz w:val="18"/>
                <w:szCs w:val="18"/>
              </w:rPr>
              <w:t>Pagina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91D" w:rsidRPr="00484DD3" w:rsidRDefault="0001691D" w:rsidP="00CD4E42">
            <w:pPr>
              <w:pStyle w:val="TableParagraph"/>
              <w:spacing w:before="6"/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484DD3">
              <w:rPr>
                <w:rFonts w:ascii="Palatino Linotype" w:hAnsi="Palatino Linotype" w:cs="Times New Roman"/>
                <w:b/>
                <w:sz w:val="18"/>
                <w:szCs w:val="18"/>
              </w:rPr>
              <w:t>Punctaj evaluare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91D" w:rsidRDefault="0001691D" w:rsidP="00CD4E42">
            <w:pPr>
              <w:pStyle w:val="TableParagraph"/>
              <w:spacing w:before="6"/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</w:p>
          <w:p w:rsidR="0001691D" w:rsidRPr="00484DD3" w:rsidRDefault="0001691D" w:rsidP="00CD4E42">
            <w:pPr>
              <w:pStyle w:val="TableParagraph"/>
              <w:spacing w:before="6"/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484DD3">
              <w:rPr>
                <w:rFonts w:ascii="Palatino Linotype" w:hAnsi="Palatino Linotype" w:cs="Times New Roman"/>
                <w:b/>
                <w:sz w:val="18"/>
                <w:szCs w:val="18"/>
              </w:rPr>
              <w:t>Justificare acordare punctaj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91D" w:rsidRPr="00484DD3" w:rsidRDefault="0001691D" w:rsidP="00CD4E42">
            <w:pPr>
              <w:pStyle w:val="TableParagraph"/>
              <w:spacing w:before="6"/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</w:p>
          <w:p w:rsidR="0001691D" w:rsidRPr="00484DD3" w:rsidRDefault="0001691D" w:rsidP="00CD4E42">
            <w:pPr>
              <w:pStyle w:val="TableParagraph"/>
              <w:spacing w:before="6"/>
              <w:jc w:val="center"/>
              <w:rPr>
                <w:rFonts w:ascii="Palatino Linotype" w:hAnsi="Palatino Linotype" w:cs="Times New Roman"/>
                <w:b/>
                <w:sz w:val="18"/>
                <w:szCs w:val="18"/>
              </w:rPr>
            </w:pPr>
            <w:r w:rsidRPr="00484DD3">
              <w:rPr>
                <w:rFonts w:ascii="Palatino Linotype" w:hAnsi="Palatino Linotype" w:cs="Times New Roman"/>
                <w:b/>
                <w:sz w:val="18"/>
                <w:szCs w:val="18"/>
              </w:rPr>
              <w:t>Observații</w:t>
            </w:r>
          </w:p>
        </w:tc>
      </w:tr>
      <w:tr w:rsidR="0001691D" w:rsidRPr="003F34FE" w:rsidTr="00CD4E42">
        <w:trPr>
          <w:trHeight w:val="20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6"/>
              <w:rPr>
                <w:rFonts w:ascii="Palatino Linotype" w:eastAsia="Palatino Linotype" w:hAnsi="Palatino Linotype" w:cs="Palatino Linotype"/>
                <w:b/>
                <w:color w:val="000000"/>
                <w:sz w:val="17"/>
              </w:rPr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5"/>
              <w:rPr>
                <w:rFonts w:ascii="Palatino Linotype" w:eastAsia="Palatino Linotype" w:hAnsi="Palatino Linotype" w:cs="Palatino Linotype"/>
                <w:b/>
                <w:color w:val="000000"/>
                <w:sz w:val="17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272" w:right="161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874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A91D3A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7"/>
              </w:rPr>
            </w:pPr>
            <w:r>
              <w:rPr>
                <w:rFonts w:ascii="Palatino Linotype" w:eastAsia="Palatino Linotype" w:hAnsi="Palatino Linotype" w:cs="Palatino Linotype"/>
                <w:b/>
                <w:color w:val="000000"/>
                <w:sz w:val="17"/>
              </w:rPr>
              <w:t>1.</w:t>
            </w:r>
            <w:r w:rsidRPr="00A91D3A">
              <w:rPr>
                <w:rFonts w:ascii="Palatino Linotype" w:eastAsia="Palatino Linotype" w:hAnsi="Palatino Linotype" w:cs="Palatino Linotype"/>
                <w:b/>
                <w:color w:val="000000"/>
                <w:sz w:val="17"/>
              </w:rPr>
              <w:t xml:space="preserve">Criteriul </w:t>
            </w:r>
            <w:proofErr w:type="spellStart"/>
            <w:r w:rsidRPr="00A91D3A">
              <w:rPr>
                <w:rFonts w:ascii="Palatino Linotype" w:eastAsia="Palatino Linotype" w:hAnsi="Palatino Linotype" w:cs="Palatino Linotype"/>
                <w:b/>
                <w:color w:val="000000"/>
                <w:sz w:val="17"/>
              </w:rPr>
              <w:t>activităţilor</w:t>
            </w:r>
            <w:proofErr w:type="spellEnd"/>
            <w:r w:rsidRPr="00A91D3A">
              <w:rPr>
                <w:rFonts w:ascii="Palatino Linotype" w:eastAsia="Palatino Linotype" w:hAnsi="Palatino Linotype" w:cs="Palatino Linotype"/>
                <w:b/>
                <w:color w:val="000000"/>
                <w:sz w:val="17"/>
              </w:rPr>
              <w:t xml:space="preserve"> complexe cu valoare instructiv-educativă </w:t>
            </w:r>
            <w:r w:rsidRPr="00A91D3A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</w:t>
            </w:r>
            <w:r w:rsidR="00990D00"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45p</w:t>
            </w: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6D1769" w:rsidRDefault="006D1769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6D1769" w:rsidRDefault="006D1769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6D1769" w:rsidRDefault="006D1769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  <w:p w:rsidR="0001691D" w:rsidRPr="008A2177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AA43AA" w:rsidRDefault="0001691D" w:rsidP="00CD4E42">
            <w:pPr>
              <w:spacing w:line="259" w:lineRule="auto"/>
              <w:ind w:left="113" w:right="43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  <w:r w:rsidRPr="00AA43AA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lastRenderedPageBreak/>
              <w:t xml:space="preserve">a. Rezultate deosebite obținute în pregătirea elevilor în atingerea obiectivelor/ competențelor specifice impuse de curriculumul școlar, materializate în progresul elevilor la clasă/grupă </w:t>
            </w:r>
            <w:proofErr w:type="spellStart"/>
            <w:r w:rsidRPr="00AA43AA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obtinute</w:t>
            </w:r>
            <w:proofErr w:type="spellEnd"/>
            <w:r w:rsidRPr="00AA43AA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cu clasa și individual la disciplinele de specialitate din învățământul vocațional pe baza datelor statistice de la nivelul unității de învățământ</w:t>
            </w:r>
            <w:r w:rsidRPr="00AA43AA">
              <w:rPr>
                <w:rFonts w:ascii="Palatino Linotype" w:eastAsia="Palatino Linotype" w:hAnsi="Palatino Linotype" w:cs="Palatino Linotype"/>
                <w:b/>
                <w:color w:val="000000"/>
                <w:sz w:val="17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4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54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a1. ponderea promovării elevilor de la un an la altul de pregătire sportivă/an studiu</w:t>
            </w: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54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a2. elevi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transferaţi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442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54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a3. elevi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participanţi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la pregătire, întreceri, concursuri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cu loturile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442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54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b.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Rezultate deosebite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obţinute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în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selecţia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pregătirea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promovarea sportivilor cu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calităţi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deosebite pentru sportul de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performanţă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4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selecţia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sportivilor cu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calităţi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deosebite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pregătirea sportivilor cu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calităţi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deosebite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442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promovarea sportivilor cu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calităţi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deosebite la loturile naționale/ </w:t>
            </w:r>
          </w:p>
          <w:p w:rsidR="0001691D" w:rsidRPr="003F34FE" w:rsidRDefault="0001691D" w:rsidP="00CD4E42">
            <w:pPr>
              <w:spacing w:line="259" w:lineRule="auto"/>
              <w:ind w:left="144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echipe seniori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442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c.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Performanţe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în pregătirea elevilor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distinşi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la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municipale,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8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c1.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oficiale – locurile I/II/III/IV-VI*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5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5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c2.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oficiale – locurile I/II/III/IV-VI*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4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4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c3.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municipale oficiale -  locurile I/II/III*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874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d.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Participarea, în calitate de membru al comisiei de organizare, la olimpiadele și concursurile de profil, etapele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judeţene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interjudeţene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incluse în programul de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activităţi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în calendarul inspectoratului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şcolar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/Ministerului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 și Federațiilor Naționale de Specialitate**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membru al comisiilor/grupurilor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coordonare**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membru în comisia de organizare a etapei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judeţene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membru în comisia de organizare a etapei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39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membru în comisia de  organizare a competițiilor internaționale oficiale**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442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e.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Implicare în activitatea de tratare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diferenţiată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 și individualizare a sportivilor  și rezultate deosebite obținute în pregătirea  acestora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658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 w:right="26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f.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 Participarea, în calitate de membru al comisiilor de evaluare/jurizare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profesorantrenor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la întrecerile/ concursurile/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judeţene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interjudeţene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și pregătirea loturilor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/olimpice**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membru în comisiile de evaluare/jurizare a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competiţiilor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nivel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judeţean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membru în comisiile de evaluare/jurizare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competiţiilor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nivel zonal**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membru în comisiile de evaluare/jurizare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competiţiilor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nivel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8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membru în comisiile de evaluare/jurizare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competiţiilor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nivel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internaţional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profesor-antrenor la întrecerile/ concursurile/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judeţene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interjudeţene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442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 w:hanging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profesor-antrenor la întrecerile/ concursurile/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competiţiile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226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pregătirea loturilor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/ olimpice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874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3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g.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Implementarea unor proiecte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inovatoare, recunoscute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aprobate la nivel local/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judeţean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/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interjudeţean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/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/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internaţional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(în domenii precum: </w:t>
            </w:r>
          </w:p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sportivă 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olimpică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pentru sănătate,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emoţională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incluzivă) cu COSR, AOR, MTS, federațiile de specialitate, DJST/DSTMB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965BD2">
        <w:trPr>
          <w:trHeight w:val="1534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3"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h.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Participarea, în calitate de autor/coautor, la elaborarea/traducerea de manuale școlare aprobate de M.E.,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la evaluarea/reevaluarea proiectelor de manuale școlare,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sau la traducerea de manuale școlare din limba română într-o limbă a minorității naționale, care are învățământ cu predare în limba maternă, sau la conceperea unor resurse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deschise/auxiliare curriculare pentru disciplinele sportive/mijloace de învățământ, oferite gratuit pentru a asigura accesul elevilor, profesorilor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părinţilor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la materiale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calitate.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965BD2">
        <w:trPr>
          <w:trHeight w:val="52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Pr="00A91D3A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</w:pPr>
            <w:r w:rsidRPr="00484DD3"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  <w:t xml:space="preserve"> </w:t>
            </w:r>
            <w:r w:rsidRPr="00A91D3A">
              <w:rPr>
                <w:rFonts w:ascii="Palatino Linotype" w:eastAsia="Palatino Linotype" w:hAnsi="Palatino Linotype" w:cs="Palatino Linotype"/>
                <w:color w:val="000000"/>
                <w:sz w:val="17"/>
                <w:szCs w:val="17"/>
              </w:rPr>
              <w:t xml:space="preserve">2. </w:t>
            </w:r>
            <w:r w:rsidRPr="00A91D3A"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  <w:t xml:space="preserve">Criteriul privind </w:t>
            </w:r>
            <w:proofErr w:type="spellStart"/>
            <w:r w:rsidRPr="00A91D3A"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  <w:t>performanţele</w:t>
            </w:r>
            <w:proofErr w:type="spellEnd"/>
            <w:r w:rsidRPr="00A91D3A"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  <w:t xml:space="preserve"> deosebite în inovarea didactică/ management educațional</w:t>
            </w:r>
            <w:r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45</w:t>
            </w:r>
            <w:r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p</w:t>
            </w: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965BD2" w:rsidRDefault="00965BD2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8"/>
                <w:szCs w:val="18"/>
              </w:rPr>
            </w:pPr>
          </w:p>
          <w:p w:rsidR="0001691D" w:rsidRPr="003E0239" w:rsidRDefault="0001691D" w:rsidP="00965BD2">
            <w:pPr>
              <w:spacing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lastRenderedPageBreak/>
              <w:t>a.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Elaborarea /participarea la elaborarea de programe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şcolare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(inclusiv cele pentru discipline opționale noi), regulamente, metodologii, studii/cercetări în domeniu la nivel național și județean</w:t>
            </w: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5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programe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şcolare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regulamente/metodologii, îndrumătoare/ghiduri (1p x nr. </w:t>
            </w:r>
          </w:p>
          <w:p w:rsidR="0001691D" w:rsidRPr="003F34FE" w:rsidRDefault="0001691D" w:rsidP="00CD4E42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regulamente</w:t>
            </w: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/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metodologii/îndrumătoare/ghiduri)</w:t>
            </w: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42" w:hanging="1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elaborarea de programe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şcolare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pentru discipline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opţionale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noi,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însoţite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suportul de curs (0,25p. x nr. programe)</w:t>
            </w: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 w:right="38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b.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Elaborarea/participarea la elaborarea de  îndrumătoare/ghiduri metodice/ suporturi de curs avizate de inspectorul școlar sau de Ministerul Educației, articole în reviste/ publicații de specialitate înregistrate cu ISBN/ISSN (1p x nr. materiale)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c.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Activitatea de formator în formarea continuă a personalului din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învăţământ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activitate susținută în cadrul cercurilor pedagogice în vederea promovării accesului la o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calitate pentru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toţi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(se punctează programele de formare care răspund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cerinţei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activitate de formator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8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8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activitate în cadrul cercului pedagogic la nivel județean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 w:right="40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d.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Activitatea  la nivelul  unităților de învățământ/ județean/al municipiului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Bucureşti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în cadrul comisiilor de etică, comisii paritare/de dialog social, comisii de evaluare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asigurare a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calităţii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în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comisii de sănătate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securitate în muncă, activitate în calitate de membru în comisiile de ocupare a posturilor didactice vacante/rezervate, activitate în organismele de conducere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aleorganizaţiilor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sindicale afiliate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federaţiilor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sindicale reprezentative la  nivel de sector de activitate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învăţământ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preuniversitar /semnatare ale contractului colectiv de muncă la nivel de sector de activitate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învăţământ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preuniversitar</w:t>
            </w: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8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-activitate în cadrul comisiilor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83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-activitate ca lider sindical la nivel  unitate/județ/național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e.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Activitatea de metodist, membru în consiliul consultativ de specialitate de la nivelul inspectoratului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şcolar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, coordonator de cerc pedagogic certificată de inspectorul de specialitate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inspectorul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şcolar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general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activitate ca metodist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84" w:hanging="142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activitate ca membru în consiliul consultativ de specialitate de la nivelul inspectoratului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şcolar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coordonator de cerc pedagogic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 w:right="218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f.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Activitate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desfăşurată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la solicitarea Ministerului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/inspectoratului școlar, în cadrul Comisiei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/Județene de Specialitate, al unor comisii tehnice/grupuri de lucru pentru elaborarea unor acte normative/administrative, pentru elaborarea/revizuirea programelor/subiectelor/testelor de antrenament pentru simulările/evaluările/ examenele/concursurile naționale, respectiv al unor comisii de evaluare constituite la nivel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/al Ministerului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Educaţiei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în calitate de reprezentant desemnat de către comisiile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organizare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desfăşurare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a examenelor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traducerea variantelor de subiecte pentru examenele naționale; activitate în calitate de membru al Corpului de Experți al Corpului de Control din Ministerul Educației; activitate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desfăşurată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, la solicitarea inspectoratului școlar, pentru susținerea lecțiilor on-line demonstrative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84" w:hanging="1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Garamond" w:eastAsia="Garamond" w:hAnsi="Garamond" w:cs="Garamond"/>
                <w:color w:val="000000"/>
                <w:sz w:val="16"/>
              </w:rPr>
              <w:t>-</w:t>
            </w:r>
            <w:r w:rsidRPr="003F34FE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activitate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desfăşurată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în cadrul unor comisii tehnice de elaborare a unor acte normative/administrative cu caracter normativ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-activitate în cadrul comisiei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nationale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specialitate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-activitate de evaluator de manuale școlare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8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68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 w:right="176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g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. Participarea cu comunicări la simpozioane,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conferinţe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zonale, județene,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/sau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, cursuri de perfecționare în domeniu sau în management educațional, dovedite prin documente oficiale ale manifestării și  care demonstrează performanțele deosebite ale cadrului didactic în inovarea didactică</w:t>
            </w: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- comunicări la simpozioane zonale/județene/naționale/internaționale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965BD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-cursuri fără credite/cu credite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25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25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965BD2">
        <w:trPr>
          <w:trHeight w:val="52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1A9D" w:rsidRPr="00F1751F" w:rsidRDefault="007A1A9D" w:rsidP="007A1A9D">
            <w:pPr>
              <w:spacing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18"/>
                <w:szCs w:val="18"/>
              </w:rPr>
            </w:pPr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  <w:t>3. Criteriul</w:t>
            </w:r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privind </w:t>
            </w:r>
            <w:proofErr w:type="spellStart"/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activităţile</w:t>
            </w:r>
            <w:proofErr w:type="spellEnd"/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</w:t>
            </w:r>
            <w:proofErr w:type="spellStart"/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extracurriculare</w:t>
            </w:r>
            <w:proofErr w:type="spellEnd"/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</w:t>
            </w:r>
            <w:proofErr w:type="spellStart"/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şi</w:t>
            </w:r>
            <w:proofErr w:type="spellEnd"/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implicarea în proiecte/programe de formare profesională</w:t>
            </w:r>
            <w:r w:rsidR="003E0239"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 xml:space="preserve"> 20 p</w:t>
            </w:r>
          </w:p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a. Implementarea/coordonarea/participarea la proiecte/programe de formare profesională (1p/1p,1p)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 w:right="254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b. Implementarea/coordonarea/participarea la proiecte zonale, județene, naționale sau internaționale care vizează domeniul activităților extrașcolare, inclusiv cu COSR, MTS, federațiile de specialitate, DJST, DSTMB (1/1,5/2/2,5 x nr. proiecte)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08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c.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Participarea la activități de voluntariat, inclusiv participarea la activitățile din cadrul Strategiei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naţionale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acţiune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comunitară,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perfomanțe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dovedite în pregătirea</w:t>
            </w:r>
            <w:r w:rsidR="00D12EA8"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elevilor la concursuri sportive în cadrul unor programe ale Ministerul Educației, MTS, C.O.S.R. 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70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7A1A9D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D12EA8" w:rsidP="00CD4E42">
            <w:pPr>
              <w:spacing w:line="259" w:lineRule="auto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proofErr w:type="spellStart"/>
            <w:r w:rsidRPr="003F34FE"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  <w:t>d.</w:t>
            </w:r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Inițierea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/organizarea/participarea la schimburi de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experienţă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cu alte unități de învățământ,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reţele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 xml:space="preserve"> sau proiecte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6"/>
              </w:rPr>
              <w:t>interşcolare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7A1A9D">
        <w:trPr>
          <w:trHeight w:val="52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1691D" w:rsidRPr="00F1751F" w:rsidRDefault="003E0239" w:rsidP="00CD4E42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8"/>
                <w:szCs w:val="18"/>
              </w:rPr>
              <w:t>4</w:t>
            </w:r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  <w:t xml:space="preserve">. Criteriul privind contribuția la </w:t>
            </w:r>
            <w:r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  <w:lastRenderedPageBreak/>
              <w:t>dezvoltarea instituțională</w:t>
            </w:r>
            <w:r w:rsidR="00DA295C" w:rsidRPr="00F1751F">
              <w:rPr>
                <w:rFonts w:ascii="Palatino Linotype" w:eastAsia="Palatino Linotype" w:hAnsi="Palatino Linotype" w:cs="Palatino Linotype"/>
                <w:b/>
                <w:color w:val="000000"/>
                <w:sz w:val="17"/>
                <w:szCs w:val="17"/>
              </w:rPr>
              <w:t xml:space="preserve"> 40 p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8A2177" w:rsidRDefault="00D12EA8" w:rsidP="008A217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 xml:space="preserve">a) </w:t>
            </w:r>
            <w:proofErr w:type="spellStart"/>
            <w:r>
              <w:rPr>
                <w:sz w:val="17"/>
                <w:szCs w:val="17"/>
              </w:rPr>
              <w:t>Atragerea</w:t>
            </w:r>
            <w:proofErr w:type="spellEnd"/>
            <w:r>
              <w:rPr>
                <w:sz w:val="17"/>
                <w:szCs w:val="17"/>
              </w:rPr>
              <w:t xml:space="preserve"> de </w:t>
            </w:r>
            <w:proofErr w:type="spellStart"/>
            <w:r>
              <w:rPr>
                <w:sz w:val="17"/>
                <w:szCs w:val="17"/>
              </w:rPr>
              <w:t>fonduri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europene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în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cadrul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unor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proiecte</w:t>
            </w:r>
            <w:proofErr w:type="spellEnd"/>
            <w:r>
              <w:rPr>
                <w:sz w:val="17"/>
                <w:szCs w:val="17"/>
              </w:rPr>
              <w:t xml:space="preserve"> cu </w:t>
            </w:r>
            <w:proofErr w:type="spellStart"/>
            <w:r>
              <w:rPr>
                <w:sz w:val="17"/>
                <w:szCs w:val="17"/>
              </w:rPr>
              <w:t>finanţare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europeană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nerambursabilă</w:t>
            </w:r>
            <w:proofErr w:type="spellEnd"/>
            <w:r>
              <w:rPr>
                <w:sz w:val="17"/>
                <w:szCs w:val="17"/>
              </w:rPr>
              <w:t xml:space="preserve"> (Erasmus+, POCU, PNRR, </w:t>
            </w:r>
            <w:proofErr w:type="spellStart"/>
            <w:r>
              <w:rPr>
                <w:sz w:val="17"/>
                <w:szCs w:val="17"/>
              </w:rPr>
              <w:t>transfrontaliere</w:t>
            </w:r>
            <w:proofErr w:type="spellEnd"/>
            <w:r>
              <w:rPr>
                <w:sz w:val="17"/>
                <w:szCs w:val="17"/>
              </w:rPr>
              <w:t xml:space="preserve">, Banca </w:t>
            </w:r>
            <w:proofErr w:type="spellStart"/>
            <w:r>
              <w:rPr>
                <w:sz w:val="17"/>
                <w:szCs w:val="17"/>
              </w:rPr>
              <w:t>Mondială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şi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altele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similare</w:t>
            </w:r>
            <w:proofErr w:type="spellEnd"/>
            <w:r>
              <w:rPr>
                <w:sz w:val="17"/>
                <w:szCs w:val="17"/>
              </w:rPr>
              <w:t xml:space="preserve">), </w:t>
            </w:r>
            <w:proofErr w:type="spellStart"/>
            <w:r>
              <w:rPr>
                <w:sz w:val="17"/>
                <w:szCs w:val="17"/>
              </w:rPr>
              <w:t>extrabugetare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pentru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unitatea</w:t>
            </w:r>
            <w:proofErr w:type="spellEnd"/>
            <w:r>
              <w:rPr>
                <w:sz w:val="17"/>
                <w:szCs w:val="17"/>
              </w:rPr>
              <w:t xml:space="preserve"> de </w:t>
            </w:r>
            <w:proofErr w:type="spellStart"/>
            <w:r>
              <w:rPr>
                <w:sz w:val="17"/>
                <w:szCs w:val="17"/>
              </w:rPr>
              <w:t>învăţământ</w:t>
            </w:r>
            <w:proofErr w:type="spellEnd"/>
            <w:r>
              <w:rPr>
                <w:sz w:val="17"/>
                <w:szCs w:val="17"/>
              </w:rPr>
              <w:t xml:space="preserve">, </w:t>
            </w:r>
            <w:proofErr w:type="spellStart"/>
            <w:r>
              <w:rPr>
                <w:sz w:val="17"/>
                <w:szCs w:val="17"/>
              </w:rPr>
              <w:t>centre</w:t>
            </w:r>
            <w:proofErr w:type="spellEnd"/>
            <w:r>
              <w:rPr>
                <w:sz w:val="17"/>
                <w:szCs w:val="17"/>
              </w:rPr>
              <w:t xml:space="preserve"> de </w:t>
            </w:r>
            <w:proofErr w:type="spellStart"/>
            <w:r>
              <w:rPr>
                <w:sz w:val="17"/>
                <w:szCs w:val="17"/>
              </w:rPr>
              <w:t>documentare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şi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lastRenderedPageBreak/>
              <w:t>informare</w:t>
            </w:r>
            <w:proofErr w:type="spellEnd"/>
            <w:r>
              <w:rPr>
                <w:sz w:val="17"/>
                <w:szCs w:val="17"/>
              </w:rPr>
              <w:t xml:space="preserve">, </w:t>
            </w:r>
            <w:proofErr w:type="spellStart"/>
            <w:r>
              <w:rPr>
                <w:sz w:val="17"/>
                <w:szCs w:val="17"/>
              </w:rPr>
              <w:t>laboratoare</w:t>
            </w:r>
            <w:proofErr w:type="spellEnd"/>
            <w:r>
              <w:rPr>
                <w:sz w:val="17"/>
                <w:szCs w:val="17"/>
              </w:rPr>
              <w:t xml:space="preserve"> etc., </w:t>
            </w:r>
            <w:proofErr w:type="spellStart"/>
            <w:r>
              <w:rPr>
                <w:sz w:val="17"/>
                <w:szCs w:val="17"/>
              </w:rPr>
              <w:t>având</w:t>
            </w:r>
            <w:proofErr w:type="spellEnd"/>
            <w:r>
              <w:rPr>
                <w:sz w:val="17"/>
                <w:szCs w:val="17"/>
              </w:rPr>
              <w:t xml:space="preserve"> ca </w:t>
            </w:r>
            <w:proofErr w:type="spellStart"/>
            <w:r>
              <w:rPr>
                <w:sz w:val="17"/>
                <w:szCs w:val="17"/>
              </w:rPr>
              <w:t>efect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creşterea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calităţii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activităţii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instituţionale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şi</w:t>
            </w:r>
            <w:proofErr w:type="spellEnd"/>
            <w:r>
              <w:rPr>
                <w:sz w:val="17"/>
                <w:szCs w:val="17"/>
              </w:rPr>
              <w:t xml:space="preserve"> a </w:t>
            </w:r>
            <w:proofErr w:type="spellStart"/>
            <w:r>
              <w:rPr>
                <w:sz w:val="17"/>
                <w:szCs w:val="17"/>
              </w:rPr>
              <w:t>procesului</w:t>
            </w:r>
            <w:proofErr w:type="spellEnd"/>
            <w:r>
              <w:rPr>
                <w:sz w:val="17"/>
                <w:szCs w:val="17"/>
              </w:rPr>
              <w:t xml:space="preserve"> de </w:t>
            </w:r>
            <w:proofErr w:type="spellStart"/>
            <w:r>
              <w:rPr>
                <w:sz w:val="17"/>
                <w:szCs w:val="17"/>
              </w:rPr>
              <w:t>predare-învăţare-evaluare</w:t>
            </w:r>
            <w:proofErr w:type="spellEnd"/>
            <w:r>
              <w:rPr>
                <w:sz w:val="17"/>
                <w:szCs w:val="17"/>
              </w:rPr>
              <w:t xml:space="preserve">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right="41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a.1)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Scrierea unor proiecte câștigătoare, ca activitate neremunerată.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a.2)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Coordonarea implementării proiectelor, ca activitate neremunerată.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a.3)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Participarea la implementarea proiectelor, ca activitate neremunerată.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FA736D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CD4E42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691D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b) Obținerea de sponsorizări și de alte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finanţări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extrabugetare pentru dezvoltarea bazei materiale a unității de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învăţământ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(săli de clasă, biblioteci, centre de documentare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informare, laboratoare etc.), având ca efect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creşterea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calităţii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activităţii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instituţionale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a procesului de predare-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învăţare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-evaluare.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01691D" w:rsidRPr="003F34FE" w:rsidTr="008A2177">
        <w:trPr>
          <w:trHeight w:val="524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91D" w:rsidRDefault="0001691D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right="39"/>
              <w:jc w:val="both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c) Participare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implicare în realizarea de parteneriate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instituţionale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în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concordanţă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cu nevoile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comunităţii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şcolare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cu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ţintele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stabilite, cu efecte pozitive în domeniul incluziunii sociale </w:t>
            </w:r>
            <w:proofErr w:type="spellStart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şi</w:t>
            </w:r>
            <w:proofErr w:type="spellEnd"/>
            <w:r w:rsidRPr="003F34FE"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 xml:space="preserve"> dezvoltării durabile.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91D" w:rsidRPr="003F34FE" w:rsidRDefault="0001691D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  <w:tr w:rsidR="008A2177" w:rsidRPr="003F34FE" w:rsidTr="008A2177">
        <w:trPr>
          <w:trHeight w:val="524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2177" w:rsidRDefault="008A2177" w:rsidP="00CD4E4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177" w:rsidRPr="003F34FE" w:rsidRDefault="002109F9" w:rsidP="00CD4E42">
            <w:pPr>
              <w:spacing w:line="259" w:lineRule="auto"/>
              <w:ind w:right="39"/>
              <w:jc w:val="both"/>
              <w:rPr>
                <w:rFonts w:ascii="Palatino Linotype" w:eastAsia="Palatino Linotype" w:hAnsi="Palatino Linotype" w:cs="Palatino Linotype"/>
                <w:color w:val="000000"/>
                <w:sz w:val="17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17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177" w:rsidRPr="003F34FE" w:rsidRDefault="002109F9" w:rsidP="00CD4E42">
            <w:pPr>
              <w:spacing w:line="259" w:lineRule="auto"/>
              <w:ind w:right="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4"/>
              </w:rPr>
              <w:t>150 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177" w:rsidRPr="003F34FE" w:rsidRDefault="008A2177" w:rsidP="00CD4E42">
            <w:pPr>
              <w:spacing w:line="259" w:lineRule="auto"/>
              <w:ind w:right="42"/>
              <w:rPr>
                <w:rFonts w:ascii="Palatino Linotype" w:eastAsia="Palatino Linotype" w:hAnsi="Palatino Linotype" w:cs="Palatino Linotype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177" w:rsidRPr="003F34FE" w:rsidRDefault="008A2177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177" w:rsidRPr="003F34FE" w:rsidRDefault="008A2177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177" w:rsidRPr="003F34FE" w:rsidRDefault="008A2177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177" w:rsidRPr="003F34FE" w:rsidRDefault="008A2177" w:rsidP="00CD4E4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</w:rPr>
            </w:pPr>
          </w:p>
        </w:tc>
      </w:tr>
    </w:tbl>
    <w:p w:rsidR="0001691D" w:rsidRDefault="0001691D"/>
    <w:sectPr w:rsidR="0001691D" w:rsidSect="0001691D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91D"/>
    <w:rsid w:val="0001691D"/>
    <w:rsid w:val="002109F9"/>
    <w:rsid w:val="003D4835"/>
    <w:rsid w:val="003E0239"/>
    <w:rsid w:val="00574CEA"/>
    <w:rsid w:val="00621A8E"/>
    <w:rsid w:val="006D1769"/>
    <w:rsid w:val="007A1A9D"/>
    <w:rsid w:val="008A2177"/>
    <w:rsid w:val="008A494A"/>
    <w:rsid w:val="008F56EF"/>
    <w:rsid w:val="00903AA3"/>
    <w:rsid w:val="00965BD2"/>
    <w:rsid w:val="00990D00"/>
    <w:rsid w:val="00A713F7"/>
    <w:rsid w:val="00D12EA8"/>
    <w:rsid w:val="00DA295C"/>
    <w:rsid w:val="00DB7BE4"/>
    <w:rsid w:val="00DD2D36"/>
    <w:rsid w:val="00E84A0D"/>
    <w:rsid w:val="00F1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681B4"/>
  <w15:chartTrackingRefBased/>
  <w15:docId w15:val="{9BBFE8A2-3F13-4627-BE68-E929AEEE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91D"/>
  </w:style>
  <w:style w:type="paragraph" w:styleId="Titlu3">
    <w:name w:val="heading 3"/>
    <w:basedOn w:val="Normal"/>
    <w:next w:val="Normal"/>
    <w:link w:val="Titlu3Caracter"/>
    <w:qFormat/>
    <w:rsid w:val="00574CEA"/>
    <w:pPr>
      <w:keepNext/>
      <w:jc w:val="left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Grid">
    <w:name w:val="TableGrid"/>
    <w:rsid w:val="0001691D"/>
    <w:pPr>
      <w:jc w:val="left"/>
    </w:pPr>
    <w:rPr>
      <w:rFonts w:eastAsiaTheme="minorEastAsia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1691D"/>
    <w:pPr>
      <w:widowControl w:val="0"/>
      <w:autoSpaceDE w:val="0"/>
      <w:autoSpaceDN w:val="0"/>
      <w:jc w:val="left"/>
    </w:pPr>
    <w:rPr>
      <w:rFonts w:ascii="Arial" w:eastAsia="Times New Roman" w:hAnsi="Arial" w:cs="Arial"/>
      <w:lang w:eastAsia="ro-RO"/>
    </w:rPr>
  </w:style>
  <w:style w:type="character" w:customStyle="1" w:styleId="Titlu3Caracter">
    <w:name w:val="Titlu 3 Caracter"/>
    <w:basedOn w:val="Fontdeparagrafimplicit"/>
    <w:link w:val="Titlu3"/>
    <w:rsid w:val="00574CE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text">
    <w:name w:val="Body Text"/>
    <w:basedOn w:val="Normal"/>
    <w:link w:val="CorptextCaracter"/>
    <w:uiPriority w:val="99"/>
    <w:rsid w:val="00574CE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6"/>
      <w:szCs w:val="26"/>
      <w:lang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574CEA"/>
    <w:rPr>
      <w:rFonts w:ascii="Arial" w:eastAsia="Times New Roman" w:hAnsi="Arial" w:cs="Arial"/>
      <w:sz w:val="26"/>
      <w:szCs w:val="26"/>
      <w:lang w:eastAsia="ro-RO"/>
    </w:rPr>
  </w:style>
  <w:style w:type="paragraph" w:customStyle="1" w:styleId="Default">
    <w:name w:val="Default"/>
    <w:rsid w:val="00D12EA8"/>
    <w:pPr>
      <w:autoSpaceDE w:val="0"/>
      <w:autoSpaceDN w:val="0"/>
      <w:adjustRightInd w:val="0"/>
      <w:jc w:val="left"/>
    </w:pPr>
    <w:rPr>
      <w:rFonts w:ascii="Palatino Linotype" w:hAnsi="Palatino Linotype" w:cs="Palatino Linotype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</dc:creator>
  <cp:keywords/>
  <dc:description/>
  <cp:lastModifiedBy>Windows User</cp:lastModifiedBy>
  <cp:revision>18</cp:revision>
  <dcterms:created xsi:type="dcterms:W3CDTF">2024-04-15T19:10:00Z</dcterms:created>
  <dcterms:modified xsi:type="dcterms:W3CDTF">2024-05-08T11:59:00Z</dcterms:modified>
</cp:coreProperties>
</file>